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D5E" w:rsidRPr="00136A8A" w:rsidRDefault="00136A8A" w:rsidP="00475D2F">
      <w:pPr>
        <w:spacing w:after="0"/>
        <w:jc w:val="center"/>
        <w:rPr>
          <w:rFonts w:ascii="Stencil" w:hAnsi="Stencil"/>
          <w:color w:val="000000" w:themeColor="text1"/>
          <w:sz w:val="72"/>
          <w:szCs w:val="72"/>
        </w:rPr>
      </w:pPr>
      <w:r w:rsidRPr="00136A8A">
        <w:rPr>
          <w:rFonts w:ascii="Stencil" w:hAnsi="Stencil"/>
          <w:color w:val="000000" w:themeColor="text1"/>
          <w:sz w:val="72"/>
          <w:szCs w:val="72"/>
        </w:rPr>
        <w:t>Worship</w:t>
      </w:r>
    </w:p>
    <w:p w:rsidR="00475D2F" w:rsidRDefault="00475D2F" w:rsidP="00475D2F">
      <w:pPr>
        <w:spacing w:after="0"/>
        <w:jc w:val="center"/>
      </w:pPr>
    </w:p>
    <w:p w:rsidR="006B360C" w:rsidRDefault="00136A8A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late October until February we will be studying from </w:t>
      </w:r>
      <w:r w:rsidRPr="00955588">
        <w:rPr>
          <w:rFonts w:ascii="Times New Roman" w:hAnsi="Times New Roman" w:cs="Times New Roman"/>
          <w:i/>
        </w:rPr>
        <w:t>Offerings &amp; Sacrifices a Bible study on the book of Leviticus</w:t>
      </w:r>
      <w:r>
        <w:rPr>
          <w:rFonts w:ascii="Times New Roman" w:hAnsi="Times New Roman" w:cs="Times New Roman"/>
        </w:rPr>
        <w:t>. When we first think of Leviticus laws and animal sacrifices come to mind. Because of this it’s not a commonly used book of the Bible but it does</w:t>
      </w:r>
      <w:r w:rsidR="00955588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t mean we can’t learn from it. Leviticus is basically about preparing oneself for worship and the importance of communing with God. This lesson is a primer for </w:t>
      </w:r>
      <w:r w:rsidR="00955588">
        <w:rPr>
          <w:rFonts w:ascii="Times New Roman" w:hAnsi="Times New Roman" w:cs="Times New Roman"/>
        </w:rPr>
        <w:t>Offerings &amp; Sacrifices before diving deeper and</w:t>
      </w:r>
      <w:r>
        <w:rPr>
          <w:rFonts w:ascii="Times New Roman" w:hAnsi="Times New Roman" w:cs="Times New Roman"/>
        </w:rPr>
        <w:t xml:space="preserve"> picking out a few lessons when we study Leviticus.</w:t>
      </w:r>
    </w:p>
    <w:p w:rsidR="00136A8A" w:rsidRDefault="00136A8A" w:rsidP="00173575">
      <w:pPr>
        <w:spacing w:after="0"/>
        <w:jc w:val="both"/>
        <w:rPr>
          <w:rFonts w:ascii="Times New Roman" w:hAnsi="Times New Roman" w:cs="Times New Roman"/>
        </w:rPr>
      </w:pPr>
    </w:p>
    <w:p w:rsidR="00136A8A" w:rsidRDefault="009A1A41" w:rsidP="00173575">
      <w:pPr>
        <w:spacing w:after="0"/>
        <w:jc w:val="both"/>
        <w:rPr>
          <w:rFonts w:ascii="Times New Roman" w:hAnsi="Times New Roman" w:cs="Times New Roman"/>
          <w:color w:val="000000" w:themeColor="text1"/>
          <w:spacing w:val="10"/>
          <w:shd w:val="clear" w:color="auto" w:fill="FFFFFF"/>
        </w:rPr>
      </w:pPr>
      <w:r>
        <w:rPr>
          <w:rFonts w:ascii="Times New Roman" w:hAnsi="Times New Roman" w:cs="Times New Roman"/>
        </w:rPr>
        <w:t xml:space="preserve">1} </w:t>
      </w:r>
      <w:r w:rsidR="001A44C4">
        <w:rPr>
          <w:rFonts w:ascii="Times New Roman" w:hAnsi="Times New Roman" w:cs="Times New Roman"/>
        </w:rPr>
        <w:t>According to Merriam-Webster dictionary there are a variety of definitions for worship. Some of them do not apply (</w:t>
      </w:r>
      <w:r w:rsidR="008C007B">
        <w:rPr>
          <w:rFonts w:ascii="Times New Roman" w:hAnsi="Times New Roman" w:cs="Times New Roman"/>
        </w:rPr>
        <w:t>British</w:t>
      </w:r>
      <w:r w:rsidR="001A44C4">
        <w:rPr>
          <w:rFonts w:ascii="Times New Roman" w:hAnsi="Times New Roman" w:cs="Times New Roman"/>
        </w:rPr>
        <w:t xml:space="preserve"> official</w:t>
      </w:r>
      <w:r w:rsidR="00955588">
        <w:rPr>
          <w:rFonts w:ascii="Times New Roman" w:hAnsi="Times New Roman" w:cs="Times New Roman"/>
        </w:rPr>
        <w:t>s</w:t>
      </w:r>
      <w:r w:rsidR="001A44C4">
        <w:rPr>
          <w:rFonts w:ascii="Times New Roman" w:hAnsi="Times New Roman" w:cs="Times New Roman"/>
        </w:rPr>
        <w:t xml:space="preserve"> and </w:t>
      </w:r>
      <w:r w:rsidR="00955588">
        <w:rPr>
          <w:rFonts w:ascii="Times New Roman" w:hAnsi="Times New Roman" w:cs="Times New Roman"/>
        </w:rPr>
        <w:t xml:space="preserve">idol like </w:t>
      </w:r>
      <w:r w:rsidR="001A44C4">
        <w:rPr>
          <w:rFonts w:ascii="Times New Roman" w:hAnsi="Times New Roman" w:cs="Times New Roman"/>
        </w:rPr>
        <w:t xml:space="preserve">objects) but two of them </w:t>
      </w:r>
      <w:r w:rsidR="001A44C4" w:rsidRPr="008C007B">
        <w:rPr>
          <w:rFonts w:ascii="Times New Roman" w:hAnsi="Times New Roman" w:cs="Times New Roman"/>
          <w:color w:val="000000" w:themeColor="text1"/>
        </w:rPr>
        <w:t xml:space="preserve">do. </w:t>
      </w:r>
      <w:r w:rsidR="008C007B" w:rsidRPr="008C007B">
        <w:rPr>
          <w:rFonts w:ascii="Times New Roman" w:hAnsi="Times New Roman" w:cs="Times New Roman"/>
          <w:i/>
          <w:color w:val="000000" w:themeColor="text1"/>
        </w:rPr>
        <w:t xml:space="preserve">1) </w:t>
      </w:r>
      <w:r w:rsidR="008C007B" w:rsidRPr="008C007B">
        <w:rPr>
          <w:rFonts w:ascii="Times New Roman" w:hAnsi="Times New Roman" w:cs="Times New Roman"/>
          <w:i/>
          <w:color w:val="000000" w:themeColor="text1"/>
          <w:spacing w:val="10"/>
          <w:shd w:val="clear" w:color="auto" w:fill="FFFFFF"/>
        </w:rPr>
        <w:t>reverence offered a divine being or supernatural power; </w:t>
      </w:r>
      <w:r w:rsidR="00955588">
        <w:rPr>
          <w:rStyle w:val="sd"/>
          <w:rFonts w:ascii="Times New Roman" w:hAnsi="Times New Roman" w:cs="Times New Roman"/>
          <w:i/>
          <w:iCs/>
          <w:color w:val="000000" w:themeColor="text1"/>
          <w:spacing w:val="10"/>
          <w:shd w:val="clear" w:color="auto" w:fill="FFFFFF"/>
        </w:rPr>
        <w:t>also</w:t>
      </w:r>
      <w:r w:rsidR="00955588" w:rsidRPr="008C007B">
        <w:rPr>
          <w:rStyle w:val="Strong"/>
          <w:rFonts w:ascii="Times New Roman" w:hAnsi="Times New Roman" w:cs="Times New Roman"/>
          <w:b w:val="0"/>
          <w:bCs w:val="0"/>
          <w:i/>
          <w:color w:val="000000" w:themeColor="text1"/>
          <w:spacing w:val="10"/>
          <w:shd w:val="clear" w:color="auto" w:fill="FFFFFF"/>
        </w:rPr>
        <w:t>:</w:t>
      </w:r>
      <w:r w:rsidR="00955588" w:rsidRPr="008C007B">
        <w:rPr>
          <w:rStyle w:val="dt"/>
          <w:rFonts w:ascii="Times New Roman" w:hAnsi="Times New Roman" w:cs="Times New Roman"/>
          <w:i/>
          <w:color w:val="000000" w:themeColor="text1"/>
          <w:spacing w:val="10"/>
          <w:shd w:val="clear" w:color="auto" w:fill="FFFFFF"/>
        </w:rPr>
        <w:t xml:space="preserve"> an</w:t>
      </w:r>
      <w:r w:rsidR="008C007B" w:rsidRPr="008C007B">
        <w:rPr>
          <w:rStyle w:val="dt"/>
          <w:rFonts w:ascii="Times New Roman" w:hAnsi="Times New Roman" w:cs="Times New Roman"/>
          <w:i/>
          <w:color w:val="000000" w:themeColor="text1"/>
          <w:spacing w:val="10"/>
          <w:shd w:val="clear" w:color="auto" w:fill="FFFFFF"/>
        </w:rPr>
        <w:t xml:space="preserve"> act of expressing such reverence. 2)</w:t>
      </w:r>
      <w:r w:rsidR="008C007B" w:rsidRPr="008C007B">
        <w:rPr>
          <w:rFonts w:ascii="Times New Roman" w:hAnsi="Times New Roman" w:cs="Times New Roman"/>
          <w:i/>
          <w:color w:val="000000" w:themeColor="text1"/>
          <w:spacing w:val="10"/>
          <w:shd w:val="clear" w:color="auto" w:fill="FFFFFF"/>
        </w:rPr>
        <w:t xml:space="preserve"> a form of religious practice with its creed and ritual</w:t>
      </w:r>
      <w:r w:rsidR="008C007B">
        <w:rPr>
          <w:rFonts w:ascii="Times New Roman" w:hAnsi="Times New Roman" w:cs="Times New Roman"/>
          <w:color w:val="000000" w:themeColor="text1"/>
          <w:spacing w:val="10"/>
          <w:shd w:val="clear" w:color="auto" w:fill="FFFFFF"/>
        </w:rPr>
        <w:t>.</w:t>
      </w:r>
    </w:p>
    <w:p w:rsidR="008C007B" w:rsidRDefault="008C007B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worship to you and what is an example of a practice or ritual that express this worship?</w:t>
      </w:r>
    </w:p>
    <w:p w:rsidR="008C007B" w:rsidRDefault="008C007B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8C007B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2} </w:t>
      </w:r>
      <w:r w:rsidR="008C007B">
        <w:rPr>
          <w:rFonts w:ascii="Times New Roman" w:hAnsi="Times New Roman" w:cs="Times New Roman"/>
        </w:rPr>
        <w:t xml:space="preserve">When the Lord lead the </w:t>
      </w:r>
      <w:r w:rsidR="00955588">
        <w:rPr>
          <w:rFonts w:ascii="Times New Roman" w:hAnsi="Times New Roman" w:cs="Times New Roman"/>
        </w:rPr>
        <w:t>Israelites</w:t>
      </w:r>
      <w:r w:rsidR="008C007B">
        <w:rPr>
          <w:rFonts w:ascii="Times New Roman" w:hAnsi="Times New Roman" w:cs="Times New Roman"/>
        </w:rPr>
        <w:t xml:space="preserve"> out of slavery and Egypt what declaration was made for them to follow?</w:t>
      </w:r>
    </w:p>
    <w:p w:rsidR="008C007B" w:rsidRPr="00955588" w:rsidRDefault="008C007B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Exodus 20:1-6</w:t>
      </w:r>
    </w:p>
    <w:p w:rsidR="008C007B" w:rsidRDefault="008C007B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8C007B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3} </w:t>
      </w:r>
      <w:r w:rsidR="008C007B">
        <w:rPr>
          <w:rFonts w:ascii="Times New Roman" w:hAnsi="Times New Roman" w:cs="Times New Roman"/>
        </w:rPr>
        <w:t>It’s easy to state that the world is following other gods but is it possible for people in the church to do the same thing? What possible “idols” can a Christian have that would displease God?</w:t>
      </w:r>
    </w:p>
    <w:p w:rsidR="008C007B" w:rsidRDefault="008C007B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8C007B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4} </w:t>
      </w:r>
      <w:r w:rsidR="008C007B">
        <w:rPr>
          <w:rFonts w:ascii="Times New Roman" w:hAnsi="Times New Roman" w:cs="Times New Roman"/>
        </w:rPr>
        <w:t>Even in perfection or Heaven there is worship of God. It’s not just something for us humans to do in a sinful world. Read the scripture below when John received a vision of Heaven and what some of the beings were doing there?</w:t>
      </w:r>
    </w:p>
    <w:p w:rsidR="008C007B" w:rsidRPr="00955588" w:rsidRDefault="008C007B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Revelation 4:</w:t>
      </w:r>
      <w:r w:rsidR="00000826" w:rsidRPr="00955588">
        <w:rPr>
          <w:rFonts w:ascii="Times New Roman" w:hAnsi="Times New Roman" w:cs="Times New Roman"/>
          <w:b/>
        </w:rPr>
        <w:t>8-10</w:t>
      </w:r>
    </w:p>
    <w:p w:rsidR="00000826" w:rsidRDefault="00000826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A63A8F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5} </w:t>
      </w:r>
      <w:r w:rsidR="00A63A8F">
        <w:rPr>
          <w:rFonts w:ascii="Times New Roman" w:hAnsi="Times New Roman" w:cs="Times New Roman"/>
        </w:rPr>
        <w:t>When conversing with the woman at the well, what did Jesus say about those who will worship God?</w:t>
      </w:r>
    </w:p>
    <w:p w:rsidR="00A63A8F" w:rsidRPr="00955588" w:rsidRDefault="00A63A8F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John 4:19-24</w:t>
      </w:r>
    </w:p>
    <w:p w:rsidR="00A63A8F" w:rsidRDefault="00A63A8F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000826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6} </w:t>
      </w:r>
      <w:r w:rsidR="00000826">
        <w:rPr>
          <w:rFonts w:ascii="Times New Roman" w:hAnsi="Times New Roman" w:cs="Times New Roman"/>
        </w:rPr>
        <w:t>Worship isn’t just about doing whatever we might feel like doing and God is forced to accept.</w:t>
      </w:r>
      <w:r w:rsidR="00A63A8F">
        <w:rPr>
          <w:rFonts w:ascii="Times New Roman" w:hAnsi="Times New Roman" w:cs="Times New Roman"/>
        </w:rPr>
        <w:t xml:space="preserve"> There is order to what God wants and desires. It affects our lives not only in church but in the tasks that God gives us.</w:t>
      </w:r>
      <w:r w:rsidR="00000826">
        <w:rPr>
          <w:rFonts w:ascii="Times New Roman" w:hAnsi="Times New Roman" w:cs="Times New Roman"/>
        </w:rPr>
        <w:t xml:space="preserve"> There’s a passage in the Bible </w:t>
      </w:r>
      <w:r w:rsidR="00955588">
        <w:rPr>
          <w:rFonts w:ascii="Times New Roman" w:hAnsi="Times New Roman" w:cs="Times New Roman"/>
        </w:rPr>
        <w:t>regarding</w:t>
      </w:r>
      <w:r w:rsidR="00000826">
        <w:rPr>
          <w:rFonts w:ascii="Times New Roman" w:hAnsi="Times New Roman" w:cs="Times New Roman"/>
        </w:rPr>
        <w:t xml:space="preserve"> Samuel conveying a message to the first King of Israel, Saul. What command did God have for Saul?</w:t>
      </w:r>
    </w:p>
    <w:p w:rsidR="00000826" w:rsidRPr="00955588" w:rsidRDefault="00000826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1 Samuel 15:1-3</w:t>
      </w:r>
    </w:p>
    <w:p w:rsidR="00000826" w:rsidRDefault="00000826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000826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7} </w:t>
      </w:r>
      <w:r w:rsidR="00000826">
        <w:rPr>
          <w:rFonts w:ascii="Times New Roman" w:hAnsi="Times New Roman" w:cs="Times New Roman"/>
        </w:rPr>
        <w:t>What action did Saul take?</w:t>
      </w:r>
    </w:p>
    <w:p w:rsidR="00000826" w:rsidRPr="00955588" w:rsidRDefault="00000826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1 Samuel 15:7-9</w:t>
      </w:r>
    </w:p>
    <w:p w:rsidR="00000826" w:rsidRDefault="00000826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000826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8} </w:t>
      </w:r>
      <w:r w:rsidR="00000826">
        <w:rPr>
          <w:rFonts w:ascii="Times New Roman" w:hAnsi="Times New Roman" w:cs="Times New Roman"/>
        </w:rPr>
        <w:t xml:space="preserve">God was displeased with Saul’s actions and sent Samuel to confront the King. Samuel saw the animals and knew that Saul had </w:t>
      </w:r>
      <w:r w:rsidR="00955588">
        <w:rPr>
          <w:rFonts w:ascii="Times New Roman" w:hAnsi="Times New Roman" w:cs="Times New Roman"/>
        </w:rPr>
        <w:t>disobeyed</w:t>
      </w:r>
      <w:r w:rsidR="00000826">
        <w:rPr>
          <w:rFonts w:ascii="Times New Roman" w:hAnsi="Times New Roman" w:cs="Times New Roman"/>
        </w:rPr>
        <w:t xml:space="preserve">. </w:t>
      </w:r>
      <w:r w:rsidR="00955588">
        <w:rPr>
          <w:rFonts w:ascii="Times New Roman" w:hAnsi="Times New Roman" w:cs="Times New Roman"/>
        </w:rPr>
        <w:t>During the</w:t>
      </w:r>
      <w:r w:rsidR="00000826">
        <w:rPr>
          <w:rFonts w:ascii="Times New Roman" w:hAnsi="Times New Roman" w:cs="Times New Roman"/>
        </w:rPr>
        <w:t xml:space="preserve"> confrontation Saul had given two excuses for his behavior what were they?</w:t>
      </w:r>
    </w:p>
    <w:p w:rsidR="00000826" w:rsidRPr="00955588" w:rsidRDefault="00000826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1 Samuel 15:13-21</w:t>
      </w:r>
    </w:p>
    <w:p w:rsidR="00000826" w:rsidRDefault="00000826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000826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9} </w:t>
      </w:r>
      <w:r w:rsidR="00000826">
        <w:rPr>
          <w:rFonts w:ascii="Times New Roman" w:hAnsi="Times New Roman" w:cs="Times New Roman"/>
        </w:rPr>
        <w:t xml:space="preserve">Samuel’s words to Saul is sobering when it comes to worship and obedience. What did he have to say to Saul and </w:t>
      </w:r>
      <w:r w:rsidR="00955588">
        <w:rPr>
          <w:rFonts w:ascii="Times New Roman" w:hAnsi="Times New Roman" w:cs="Times New Roman"/>
        </w:rPr>
        <w:t xml:space="preserve">action or behavior is comparable to </w:t>
      </w:r>
      <w:r w:rsidR="00000826">
        <w:rPr>
          <w:rFonts w:ascii="Times New Roman" w:hAnsi="Times New Roman" w:cs="Times New Roman"/>
        </w:rPr>
        <w:t>disobedience?</w:t>
      </w:r>
    </w:p>
    <w:p w:rsidR="00000826" w:rsidRPr="00955588" w:rsidRDefault="00000826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1 Samuel 15:22-23</w:t>
      </w:r>
    </w:p>
    <w:p w:rsidR="00A63A8F" w:rsidRDefault="00A63A8F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000826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10} </w:t>
      </w:r>
      <w:r w:rsidR="00000826">
        <w:rPr>
          <w:rFonts w:ascii="Times New Roman" w:hAnsi="Times New Roman" w:cs="Times New Roman"/>
        </w:rPr>
        <w:t xml:space="preserve">The lesson from Saul is why it’s so important to prepare oneself for worship and communing with God. From Saul’s point of view, giving </w:t>
      </w:r>
      <w:r w:rsidR="00955588">
        <w:rPr>
          <w:rFonts w:ascii="Times New Roman" w:hAnsi="Times New Roman" w:cs="Times New Roman"/>
        </w:rPr>
        <w:t>the Lord,</w:t>
      </w:r>
      <w:r w:rsidR="00000826">
        <w:rPr>
          <w:rFonts w:ascii="Times New Roman" w:hAnsi="Times New Roman" w:cs="Times New Roman"/>
        </w:rPr>
        <w:t xml:space="preserve"> the best would be a great idea but it didn’t fit what God wanted. </w:t>
      </w:r>
      <w:r w:rsidR="00A63A8F">
        <w:rPr>
          <w:rFonts w:ascii="Times New Roman" w:hAnsi="Times New Roman" w:cs="Times New Roman"/>
        </w:rPr>
        <w:t>What encouraging words did Paul and Peter give to the church that applies to us today?</w:t>
      </w:r>
    </w:p>
    <w:p w:rsidR="00A63A8F" w:rsidRPr="00955588" w:rsidRDefault="00A63A8F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Romans 12:1-2, 1 Peter 1:14-16</w:t>
      </w:r>
    </w:p>
    <w:p w:rsidR="00A63A8F" w:rsidRDefault="00A63A8F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A63A8F" w:rsidRDefault="009A1A41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11} </w:t>
      </w:r>
      <w:r w:rsidR="00A63A8F">
        <w:rPr>
          <w:rFonts w:ascii="Times New Roman" w:hAnsi="Times New Roman" w:cs="Times New Roman"/>
        </w:rPr>
        <w:t>Ultimately preparing ourselves for worship is important because God desires it for our lives. In Leviticus what did the Lord tell His people to do and why?</w:t>
      </w:r>
    </w:p>
    <w:p w:rsidR="00A63A8F" w:rsidRPr="00955588" w:rsidRDefault="00A63A8F" w:rsidP="00173575">
      <w:pPr>
        <w:spacing w:after="0"/>
        <w:jc w:val="both"/>
        <w:rPr>
          <w:rFonts w:ascii="Times New Roman" w:hAnsi="Times New Roman" w:cs="Times New Roman"/>
          <w:b/>
        </w:rPr>
      </w:pPr>
      <w:r w:rsidRPr="00955588">
        <w:rPr>
          <w:rFonts w:ascii="Times New Roman" w:hAnsi="Times New Roman" w:cs="Times New Roman"/>
          <w:b/>
        </w:rPr>
        <w:t>Leviticus 19:1-2</w:t>
      </w:r>
    </w:p>
    <w:p w:rsidR="00A63A8F" w:rsidRDefault="00A63A8F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9A1A41" w:rsidRDefault="009A1A41" w:rsidP="00173575">
      <w:pPr>
        <w:spacing w:after="0"/>
        <w:jc w:val="both"/>
        <w:rPr>
          <w:rFonts w:ascii="Times New Roman" w:hAnsi="Times New Roman" w:cs="Times New Roman"/>
        </w:rPr>
      </w:pPr>
    </w:p>
    <w:p w:rsidR="00A63A8F" w:rsidRDefault="00A63A8F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start this journey together for the Lord so we can be the leaders and examples to His people in worship.</w:t>
      </w:r>
    </w:p>
    <w:p w:rsidR="003F486F" w:rsidRDefault="003F486F" w:rsidP="00173575">
      <w:pPr>
        <w:spacing w:after="0"/>
        <w:jc w:val="both"/>
        <w:rPr>
          <w:rFonts w:ascii="Times New Roman" w:hAnsi="Times New Roman" w:cs="Times New Roman"/>
        </w:rPr>
      </w:pPr>
    </w:p>
    <w:p w:rsidR="00955588" w:rsidRDefault="00955588" w:rsidP="0017357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would like to read the introduction chapter from “Offerings &amp; Sacrifices” go to  </w:t>
      </w:r>
    </w:p>
    <w:p w:rsidR="003F486F" w:rsidRDefault="00955588" w:rsidP="00173575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Pr="00AD2C03">
          <w:rPr>
            <w:rStyle w:val="Hyperlink"/>
            <w:rFonts w:ascii="Times New Roman" w:hAnsi="Times New Roman" w:cs="Times New Roman"/>
          </w:rPr>
          <w:t>http://www.lavauri.com/offerings/introduction.html</w:t>
        </w:r>
      </w:hyperlink>
      <w:r>
        <w:rPr>
          <w:rFonts w:ascii="Times New Roman" w:hAnsi="Times New Roman" w:cs="Times New Roman"/>
        </w:rPr>
        <w:t xml:space="preserve"> to read it for free.</w:t>
      </w:r>
    </w:p>
    <w:p w:rsidR="00955588" w:rsidRDefault="00955588" w:rsidP="00173575">
      <w:pPr>
        <w:spacing w:after="0"/>
        <w:jc w:val="both"/>
        <w:rPr>
          <w:rFonts w:ascii="Times New Roman" w:hAnsi="Times New Roman" w:cs="Times New Roman"/>
        </w:rPr>
      </w:pPr>
    </w:p>
    <w:p w:rsidR="003F486F" w:rsidRPr="00140D67" w:rsidRDefault="003F486F" w:rsidP="003F486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40D67">
        <w:rPr>
          <w:rFonts w:ascii="Times New Roman" w:hAnsi="Times New Roman" w:cs="Times New Roman"/>
          <w:sz w:val="16"/>
          <w:szCs w:val="16"/>
        </w:rPr>
        <w:t>Worthington Seventh-day Adventist Church</w:t>
      </w:r>
    </w:p>
    <w:p w:rsidR="003F486F" w:rsidRPr="00140D67" w:rsidRDefault="003F486F" w:rsidP="003F486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40D67">
        <w:rPr>
          <w:rFonts w:ascii="Times New Roman" w:hAnsi="Times New Roman" w:cs="Times New Roman"/>
          <w:sz w:val="16"/>
          <w:szCs w:val="16"/>
        </w:rPr>
        <w:t>385 E. Dublin-Granville Rd., Worthington, OH 43085-3126; The Garden Room</w:t>
      </w:r>
    </w:p>
    <w:p w:rsidR="003F486F" w:rsidRDefault="003F486F" w:rsidP="003F486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40D67">
        <w:rPr>
          <w:rFonts w:ascii="Times New Roman" w:hAnsi="Times New Roman" w:cs="Times New Roman"/>
          <w:sz w:val="16"/>
          <w:szCs w:val="16"/>
        </w:rPr>
        <w:t>6:45 pm – 8:00 pm</w:t>
      </w:r>
    </w:p>
    <w:p w:rsidR="003F486F" w:rsidRDefault="003F486F" w:rsidP="003F486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F486F" w:rsidRPr="003F486F" w:rsidRDefault="003F486F" w:rsidP="003F486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Written by: Ricky R. LaVaughn </w:t>
      </w:r>
      <w:r w:rsidRPr="0068684F">
        <w:rPr>
          <w:rFonts w:ascii="Times New Roman" w:hAnsi="Times New Roman" w:cs="Times New Roman"/>
          <w:sz w:val="16"/>
          <w:szCs w:val="16"/>
        </w:rPr>
        <w:t>http://www.lavauri.com/menbiblestudy.html</w:t>
      </w:r>
    </w:p>
    <w:sectPr w:rsidR="003F486F" w:rsidRPr="003F486F" w:rsidSect="00475D2F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316" w:rsidRDefault="00020316" w:rsidP="00226A7C">
      <w:pPr>
        <w:spacing w:after="0" w:line="240" w:lineRule="auto"/>
      </w:pPr>
      <w:r>
        <w:separator/>
      </w:r>
    </w:p>
  </w:endnote>
  <w:endnote w:type="continuationSeparator" w:id="0">
    <w:p w:rsidR="00020316" w:rsidRDefault="00020316" w:rsidP="0022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608872"/>
      <w:docPartObj>
        <w:docPartGallery w:val="Page Numbers (Bottom of Page)"/>
        <w:docPartUnique/>
      </w:docPartObj>
    </w:sdtPr>
    <w:sdtEndPr>
      <w:rPr>
        <w:rFonts w:ascii="Stencil" w:hAnsi="Stencil"/>
        <w:noProof/>
        <w:color w:val="808080" w:themeColor="background1" w:themeShade="80"/>
        <w:sz w:val="16"/>
        <w:szCs w:val="16"/>
      </w:rPr>
    </w:sdtEndPr>
    <w:sdtContent>
      <w:p w:rsidR="00955588" w:rsidRDefault="0095558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165C8E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0y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5Ti0y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955588" w:rsidRPr="00955588" w:rsidRDefault="00955588">
        <w:pPr>
          <w:pStyle w:val="Footer"/>
          <w:jc w:val="center"/>
          <w:rPr>
            <w:rFonts w:ascii="Stencil" w:hAnsi="Stencil"/>
            <w:color w:val="808080" w:themeColor="background1" w:themeShade="80"/>
            <w:sz w:val="16"/>
            <w:szCs w:val="16"/>
          </w:rPr>
        </w:pPr>
        <w:r w:rsidRPr="00955588">
          <w:rPr>
            <w:rFonts w:ascii="Stencil" w:hAnsi="Stencil"/>
            <w:color w:val="808080" w:themeColor="background1" w:themeShade="80"/>
            <w:sz w:val="16"/>
            <w:szCs w:val="16"/>
          </w:rPr>
          <w:fldChar w:fldCharType="begin"/>
        </w:r>
        <w:r w:rsidRPr="00955588">
          <w:rPr>
            <w:rFonts w:ascii="Stencil" w:hAnsi="Stencil"/>
            <w:color w:val="808080" w:themeColor="background1" w:themeShade="80"/>
            <w:sz w:val="16"/>
            <w:szCs w:val="16"/>
          </w:rPr>
          <w:instrText xml:space="preserve"> PAGE    \* MERGEFORMAT </w:instrText>
        </w:r>
        <w:r w:rsidRPr="00955588">
          <w:rPr>
            <w:rFonts w:ascii="Stencil" w:hAnsi="Stencil"/>
            <w:color w:val="808080" w:themeColor="background1" w:themeShade="80"/>
            <w:sz w:val="16"/>
            <w:szCs w:val="16"/>
          </w:rPr>
          <w:fldChar w:fldCharType="separate"/>
        </w:r>
        <w:r w:rsidR="009A1A41">
          <w:rPr>
            <w:rFonts w:ascii="Stencil" w:hAnsi="Stencil"/>
            <w:noProof/>
            <w:color w:val="808080" w:themeColor="background1" w:themeShade="80"/>
            <w:sz w:val="16"/>
            <w:szCs w:val="16"/>
          </w:rPr>
          <w:t>2</w:t>
        </w:r>
        <w:r w:rsidRPr="00955588">
          <w:rPr>
            <w:rFonts w:ascii="Stencil" w:hAnsi="Stencil"/>
            <w:noProof/>
            <w:color w:val="808080" w:themeColor="background1" w:themeShade="80"/>
            <w:sz w:val="16"/>
            <w:szCs w:val="16"/>
          </w:rPr>
          <w:fldChar w:fldCharType="end"/>
        </w:r>
      </w:p>
    </w:sdtContent>
  </w:sdt>
  <w:p w:rsidR="00A63A8F" w:rsidRDefault="00A63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316" w:rsidRDefault="00020316" w:rsidP="00226A7C">
      <w:pPr>
        <w:spacing w:after="0" w:line="240" w:lineRule="auto"/>
      </w:pPr>
      <w:r>
        <w:separator/>
      </w:r>
    </w:p>
  </w:footnote>
  <w:footnote w:type="continuationSeparator" w:id="0">
    <w:p w:rsidR="00020316" w:rsidRDefault="00020316" w:rsidP="0022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8F" w:rsidRPr="008C007B" w:rsidRDefault="00A63A8F" w:rsidP="00226A7C">
    <w:pPr>
      <w:pStyle w:val="Header"/>
      <w:jc w:val="center"/>
      <w:rPr>
        <w:rFonts w:ascii="Stencil" w:hAnsi="Stencil"/>
        <w:sz w:val="16"/>
        <w:szCs w:val="16"/>
      </w:rPr>
    </w:pPr>
    <w:r w:rsidRPr="008C007B">
      <w:rPr>
        <w:rFonts w:ascii="Stencil" w:hAnsi="Stencil"/>
        <w:sz w:val="16"/>
        <w:szCs w:val="16"/>
      </w:rPr>
      <w:t>Worship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2F"/>
    <w:rsid w:val="00000826"/>
    <w:rsid w:val="00020316"/>
    <w:rsid w:val="00136A8A"/>
    <w:rsid w:val="00173575"/>
    <w:rsid w:val="001A44C4"/>
    <w:rsid w:val="00226A7C"/>
    <w:rsid w:val="002C0906"/>
    <w:rsid w:val="003B5977"/>
    <w:rsid w:val="003F486F"/>
    <w:rsid w:val="00475D2F"/>
    <w:rsid w:val="00494578"/>
    <w:rsid w:val="006066D1"/>
    <w:rsid w:val="006B360C"/>
    <w:rsid w:val="00782F26"/>
    <w:rsid w:val="00813F4A"/>
    <w:rsid w:val="00840653"/>
    <w:rsid w:val="00847B96"/>
    <w:rsid w:val="008C007B"/>
    <w:rsid w:val="008D465E"/>
    <w:rsid w:val="00955588"/>
    <w:rsid w:val="0099091C"/>
    <w:rsid w:val="0099297F"/>
    <w:rsid w:val="009A1A41"/>
    <w:rsid w:val="009E4873"/>
    <w:rsid w:val="00A05D5E"/>
    <w:rsid w:val="00A63A8F"/>
    <w:rsid w:val="00B47829"/>
    <w:rsid w:val="00C608F4"/>
    <w:rsid w:val="00CD5484"/>
    <w:rsid w:val="00DB08C2"/>
    <w:rsid w:val="00F83B4F"/>
    <w:rsid w:val="00FA66DF"/>
    <w:rsid w:val="00F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C1E9B"/>
  <w15:chartTrackingRefBased/>
  <w15:docId w15:val="{85D673A7-9CC4-4B12-A12A-95D17418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7C"/>
  </w:style>
  <w:style w:type="paragraph" w:styleId="Footer">
    <w:name w:val="footer"/>
    <w:basedOn w:val="Normal"/>
    <w:link w:val="FooterChar"/>
    <w:uiPriority w:val="99"/>
    <w:unhideWhenUsed/>
    <w:rsid w:val="0022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7C"/>
  </w:style>
  <w:style w:type="character" w:customStyle="1" w:styleId="sdsense">
    <w:name w:val="sdsense"/>
    <w:basedOn w:val="DefaultParagraphFont"/>
    <w:rsid w:val="008C007B"/>
  </w:style>
  <w:style w:type="character" w:customStyle="1" w:styleId="sd">
    <w:name w:val="sd"/>
    <w:basedOn w:val="DefaultParagraphFont"/>
    <w:rsid w:val="008C007B"/>
  </w:style>
  <w:style w:type="character" w:customStyle="1" w:styleId="dt">
    <w:name w:val="dt"/>
    <w:basedOn w:val="DefaultParagraphFont"/>
    <w:rsid w:val="008C007B"/>
  </w:style>
  <w:style w:type="character" w:styleId="Strong">
    <w:name w:val="Strong"/>
    <w:basedOn w:val="DefaultParagraphFont"/>
    <w:uiPriority w:val="22"/>
    <w:qFormat/>
    <w:rsid w:val="008C007B"/>
    <w:rPr>
      <w:b/>
      <w:bCs/>
    </w:rPr>
  </w:style>
  <w:style w:type="character" w:styleId="Hyperlink">
    <w:name w:val="Hyperlink"/>
    <w:basedOn w:val="DefaultParagraphFont"/>
    <w:uiPriority w:val="99"/>
    <w:unhideWhenUsed/>
    <w:rsid w:val="00955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5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vauri.com/offerings/introductio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334F-F9E9-40C2-AE39-4658576F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LAVAUGHN</dc:creator>
  <cp:keywords/>
  <dc:description/>
  <cp:lastModifiedBy>RICKY LAVAUGHN</cp:lastModifiedBy>
  <cp:revision>3</cp:revision>
  <dcterms:created xsi:type="dcterms:W3CDTF">2017-10-07T13:19:00Z</dcterms:created>
  <dcterms:modified xsi:type="dcterms:W3CDTF">2017-10-07T14:07:00Z</dcterms:modified>
</cp:coreProperties>
</file>